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6570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663300"/>
          <w:sz w:val="28"/>
          <w:szCs w:val="28"/>
        </w:rPr>
      </w:pPr>
      <w:r>
        <w:rPr>
          <w:rFonts w:ascii="Calibri-Bold" w:hAnsi="Calibri-Bold" w:cs="Calibri-Bold"/>
          <w:b/>
          <w:bCs/>
          <w:color w:val="663300"/>
          <w:sz w:val="28"/>
          <w:szCs w:val="28"/>
        </w:rPr>
        <w:t>Early Years Approach to Reading at Home</w:t>
      </w:r>
    </w:p>
    <w:p w14:paraId="3D0121C6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663300"/>
          <w:sz w:val="28"/>
          <w:szCs w:val="28"/>
        </w:rPr>
      </w:pPr>
    </w:p>
    <w:p w14:paraId="6F798996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Early Years, Prep to Year 2, our focus for home reading is to encourage a “love of literature”,</w:t>
      </w:r>
    </w:p>
    <w:p w14:paraId="24A02579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sense of fun and enjoyment, improved comprehension and confidence in expression and</w:t>
      </w:r>
    </w:p>
    <w:p w14:paraId="2ECA4EAD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fluency of reading. The purpose of home reading is for children to enjoy reading with a</w:t>
      </w:r>
    </w:p>
    <w:p w14:paraId="223913C6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significant person in their life and to develop a sense of value for reading.</w:t>
      </w:r>
    </w:p>
    <w:p w14:paraId="02B84D01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achieve these goals, we encourage our students to read a wide variety of texts with a</w:t>
      </w:r>
    </w:p>
    <w:p w14:paraId="736ECA12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diversity of topics and with a range of difficulty.</w:t>
      </w:r>
    </w:p>
    <w:p w14:paraId="7C4B02E8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children will be reading a variety of texts, they will need differing levels of support to</w:t>
      </w:r>
    </w:p>
    <w:p w14:paraId="64BB847A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engage with the text. One strategy to allow this to happen would be the: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reading to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reading</w:t>
      </w:r>
    </w:p>
    <w:p w14:paraId="08D62274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with </w:t>
      </w: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reading by </w:t>
      </w:r>
      <w:r>
        <w:rPr>
          <w:rFonts w:ascii="Calibri" w:hAnsi="Calibri" w:cs="Calibri"/>
          <w:color w:val="000000"/>
          <w:sz w:val="24"/>
          <w:szCs w:val="24"/>
        </w:rPr>
        <w:t>strategy. This strategy involves a gradual release of adult support as the</w:t>
      </w:r>
    </w:p>
    <w:p w14:paraId="19F45F5C" w14:textId="77777777" w:rsidR="005D28D9" w:rsidRDefault="00EA41D8" w:rsidP="00EA41D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reading becomes more independent for the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41D8" w14:paraId="5FE16D28" w14:textId="77777777" w:rsidTr="00EA41D8">
        <w:tc>
          <w:tcPr>
            <w:tcW w:w="3116" w:type="dxa"/>
          </w:tcPr>
          <w:p w14:paraId="4EFB0E22" w14:textId="77777777" w:rsidR="00EA41D8" w:rsidRPr="00EA41D8" w:rsidRDefault="00EA41D8" w:rsidP="00EA41D8">
            <w:pPr>
              <w:rPr>
                <w:b/>
              </w:rPr>
            </w:pPr>
            <w:r w:rsidRPr="00EA41D8">
              <w:rPr>
                <w:rFonts w:ascii="Calibri" w:hAnsi="Calibri" w:cs="Calibri"/>
                <w:b/>
                <w:sz w:val="24"/>
                <w:szCs w:val="24"/>
              </w:rPr>
              <w:t>READ TO the child by adult:</w:t>
            </w:r>
          </w:p>
        </w:tc>
        <w:tc>
          <w:tcPr>
            <w:tcW w:w="3117" w:type="dxa"/>
          </w:tcPr>
          <w:p w14:paraId="105A13A8" w14:textId="77777777" w:rsidR="00EA41D8" w:rsidRP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EA41D8">
              <w:rPr>
                <w:rFonts w:ascii="Calibri" w:hAnsi="Calibri" w:cs="Calibri"/>
                <w:b/>
                <w:sz w:val="24"/>
                <w:szCs w:val="24"/>
              </w:rPr>
              <w:t>READ WITH the child in</w:t>
            </w:r>
          </w:p>
          <w:p w14:paraId="6AB0DDAF" w14:textId="77777777" w:rsidR="00EA41D8" w:rsidRPr="00EA41D8" w:rsidRDefault="00EA41D8" w:rsidP="00EA41D8">
            <w:pPr>
              <w:rPr>
                <w:b/>
              </w:rPr>
            </w:pPr>
            <w:r w:rsidRPr="00EA41D8">
              <w:rPr>
                <w:rFonts w:ascii="Calibri" w:hAnsi="Calibri" w:cs="Calibri"/>
                <w:b/>
                <w:sz w:val="24"/>
                <w:szCs w:val="24"/>
              </w:rPr>
              <w:t>partnership with adult:</w:t>
            </w:r>
          </w:p>
        </w:tc>
        <w:tc>
          <w:tcPr>
            <w:tcW w:w="3117" w:type="dxa"/>
          </w:tcPr>
          <w:p w14:paraId="1E35719F" w14:textId="77777777" w:rsidR="00EA41D8" w:rsidRP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EA41D8">
              <w:rPr>
                <w:rFonts w:ascii="Calibri" w:hAnsi="Calibri" w:cs="Calibri"/>
                <w:b/>
                <w:sz w:val="24"/>
                <w:szCs w:val="24"/>
              </w:rPr>
              <w:t>READ BY the child as the</w:t>
            </w:r>
          </w:p>
          <w:p w14:paraId="03549B96" w14:textId="77777777" w:rsidR="00EA41D8" w:rsidRPr="00EA41D8" w:rsidRDefault="00EA41D8" w:rsidP="00EA41D8">
            <w:pPr>
              <w:rPr>
                <w:b/>
              </w:rPr>
            </w:pPr>
            <w:r w:rsidRPr="00EA41D8">
              <w:rPr>
                <w:rFonts w:ascii="Calibri" w:hAnsi="Calibri" w:cs="Calibri"/>
                <w:b/>
                <w:sz w:val="24"/>
                <w:szCs w:val="24"/>
              </w:rPr>
              <w:t>adult listens:</w:t>
            </w:r>
          </w:p>
        </w:tc>
      </w:tr>
      <w:tr w:rsidR="00EA41D8" w14:paraId="7C7C13C9" w14:textId="77777777" w:rsidTr="00EA41D8">
        <w:tc>
          <w:tcPr>
            <w:tcW w:w="3116" w:type="dxa"/>
          </w:tcPr>
          <w:p w14:paraId="6625830E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Appropriate if…</w:t>
            </w:r>
          </w:p>
          <w:p w14:paraId="482193AA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>the text is challenging</w:t>
            </w:r>
          </w:p>
          <w:p w14:paraId="4B2AC9F5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>to inspire children to</w:t>
            </w:r>
          </w:p>
          <w:p w14:paraId="439296BE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want to read or</w:t>
            </w:r>
          </w:p>
          <w:p w14:paraId="69ADCF96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if it is a family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favourite</w:t>
            </w:r>
            <w:proofErr w:type="spellEnd"/>
          </w:p>
          <w:p w14:paraId="4C01A228" w14:textId="77777777" w:rsidR="00EA41D8" w:rsidRDefault="00EA41D8" w:rsidP="00EA41D8">
            <w:r>
              <w:rPr>
                <w:rFonts w:ascii="Calibri" w:hAnsi="Calibri" w:cs="Calibri"/>
                <w:sz w:val="24"/>
                <w:szCs w:val="24"/>
              </w:rPr>
              <w:t>text.</w:t>
            </w:r>
          </w:p>
        </w:tc>
        <w:tc>
          <w:tcPr>
            <w:tcW w:w="3117" w:type="dxa"/>
          </w:tcPr>
          <w:p w14:paraId="75B6AB40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Appropriate if…</w:t>
            </w:r>
          </w:p>
          <w:p w14:paraId="7BD4A477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>engaging a child with a</w:t>
            </w:r>
          </w:p>
          <w:p w14:paraId="27B670ED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text containing tricky</w:t>
            </w:r>
          </w:p>
          <w:p w14:paraId="1D170C24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concepts that are a little</w:t>
            </w:r>
          </w:p>
          <w:p w14:paraId="183984F7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beyond your child’s</w:t>
            </w:r>
          </w:p>
          <w:p w14:paraId="71AEC0EF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capabilities, but</w:t>
            </w:r>
          </w:p>
          <w:p w14:paraId="582C7C6C" w14:textId="77777777" w:rsidR="00EA41D8" w:rsidRDefault="00EA41D8" w:rsidP="00EA41D8">
            <w:r>
              <w:rPr>
                <w:rFonts w:ascii="Calibri" w:hAnsi="Calibri" w:cs="Calibri"/>
                <w:sz w:val="24"/>
                <w:szCs w:val="24"/>
              </w:rPr>
              <w:t>manageable with help.</w:t>
            </w:r>
          </w:p>
        </w:tc>
        <w:tc>
          <w:tcPr>
            <w:tcW w:w="3117" w:type="dxa"/>
          </w:tcPr>
          <w:p w14:paraId="3DAE0EC8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Appropriate if…</w:t>
            </w:r>
          </w:p>
          <w:p w14:paraId="5979D670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>the child is confident</w:t>
            </w:r>
          </w:p>
          <w:p w14:paraId="322460FA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with the text</w:t>
            </w:r>
          </w:p>
          <w:p w14:paraId="38A92BF1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>the child makes few</w:t>
            </w:r>
          </w:p>
          <w:p w14:paraId="4D077D37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mistakes, reads easily</w:t>
            </w:r>
          </w:p>
          <w:p w14:paraId="335B7774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 has a solid</w:t>
            </w:r>
          </w:p>
          <w:p w14:paraId="57027A20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understanding of the</w:t>
            </w:r>
          </w:p>
          <w:p w14:paraId="1514076D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text</w:t>
            </w:r>
          </w:p>
          <w:p w14:paraId="3C6DA65B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>the purpose is to build</w:t>
            </w:r>
          </w:p>
          <w:p w14:paraId="5593CF05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confidence and fluency</w:t>
            </w:r>
          </w:p>
          <w:p w14:paraId="2279C41E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the reader.</w:t>
            </w:r>
          </w:p>
          <w:p w14:paraId="34656973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sz w:val="24"/>
                <w:szCs w:val="24"/>
              </w:rPr>
              <w:t>the purpose is about the</w:t>
            </w:r>
          </w:p>
          <w:p w14:paraId="318B1D3F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child experiencing</w:t>
            </w:r>
          </w:p>
          <w:p w14:paraId="40EDC3C4" w14:textId="77777777" w:rsidR="00EA41D8" w:rsidRDefault="00EA41D8" w:rsidP="00EA41D8">
            <w:r>
              <w:rPr>
                <w:rFonts w:ascii="Calibri" w:hAnsi="Calibri" w:cs="Calibri"/>
                <w:sz w:val="24"/>
                <w:szCs w:val="24"/>
              </w:rPr>
              <w:t>success as a reader.</w:t>
            </w:r>
          </w:p>
        </w:tc>
      </w:tr>
    </w:tbl>
    <w:p w14:paraId="3F100134" w14:textId="77777777" w:rsidR="00EA41D8" w:rsidRDefault="00EA41D8" w:rsidP="00EA41D8"/>
    <w:p w14:paraId="640AF30B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63300"/>
          <w:sz w:val="24"/>
          <w:szCs w:val="24"/>
        </w:rPr>
      </w:pPr>
      <w:r>
        <w:rPr>
          <w:rFonts w:ascii="Calibri-Bold" w:hAnsi="Calibri-Bold" w:cs="Calibri-Bold"/>
          <w:b/>
          <w:bCs/>
          <w:color w:val="663300"/>
          <w:sz w:val="24"/>
          <w:szCs w:val="24"/>
        </w:rPr>
        <w:t>How will I keep track of my child’s reading experience?</w:t>
      </w:r>
    </w:p>
    <w:p w14:paraId="131ACDF5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recognise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that home life is a busy one; however, reading daily with your child is the most</w:t>
      </w:r>
    </w:p>
    <w:p w14:paraId="065BE522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important habit to develop at home. To help maintain balance in being read to, read with</w:t>
      </w:r>
    </w:p>
    <w:p w14:paraId="0E71F483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and read by themselves, teachers will provide a template (Reading Log) for you to monitor how you are travelling with this priority. </w:t>
      </w:r>
    </w:p>
    <w:p w14:paraId="44BE110B" w14:textId="77777777" w:rsidR="00EA41D8" w:rsidRDefault="00482B10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2B10">
        <w:rPr>
          <w:noProof/>
        </w:rPr>
        <w:drawing>
          <wp:anchor distT="0" distB="0" distL="114300" distR="114300" simplePos="0" relativeHeight="251658240" behindDoc="0" locked="0" layoutInCell="1" allowOverlap="1" wp14:anchorId="2FFDD981" wp14:editId="388DF1A5">
            <wp:simplePos x="0" y="0"/>
            <wp:positionH relativeFrom="column">
              <wp:posOffset>4448175</wp:posOffset>
            </wp:positionH>
            <wp:positionV relativeFrom="paragraph">
              <wp:posOffset>-2540</wp:posOffset>
            </wp:positionV>
            <wp:extent cx="1419225" cy="15982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0A977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Children learn to read by:</w:t>
      </w:r>
    </w:p>
    <w:p w14:paraId="1092053D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seeing important people in their lives read</w:t>
      </w:r>
    </w:p>
    <w:p w14:paraId="4CDFA1D1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being read to every day</w:t>
      </w:r>
    </w:p>
    <w:p w14:paraId="3A4FB2A8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seeing themselves as readers and</w:t>
      </w:r>
    </w:p>
    <w:p w14:paraId="1E85A7CE" w14:textId="77777777" w:rsidR="00EA41D8" w:rsidRDefault="00EA41D8" w:rsidP="00EA41D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having a go.</w:t>
      </w:r>
    </w:p>
    <w:p w14:paraId="08835C56" w14:textId="77777777" w:rsidR="00EA41D8" w:rsidRDefault="00EA41D8" w:rsidP="00EA41D8">
      <w:pPr>
        <w:rPr>
          <w:rFonts w:ascii="Calibri" w:hAnsi="Calibri" w:cs="Calibri"/>
          <w:color w:val="000000"/>
          <w:sz w:val="24"/>
          <w:szCs w:val="24"/>
        </w:rPr>
      </w:pPr>
    </w:p>
    <w:p w14:paraId="327A0232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3300"/>
          <w:sz w:val="24"/>
          <w:szCs w:val="24"/>
        </w:rPr>
      </w:pPr>
      <w:r>
        <w:rPr>
          <w:rFonts w:ascii="Calibri-Bold" w:hAnsi="Calibri-Bold" w:cs="Calibri-Bold"/>
          <w:b/>
          <w:bCs/>
          <w:color w:val="663300"/>
          <w:sz w:val="24"/>
          <w:szCs w:val="24"/>
        </w:rPr>
        <w:lastRenderedPageBreak/>
        <w:t>Keys to Home Reading</w:t>
      </w:r>
      <w:r>
        <w:rPr>
          <w:rFonts w:ascii="Calibri" w:hAnsi="Calibri" w:cs="Calibri"/>
          <w:color w:val="663300"/>
          <w:sz w:val="24"/>
          <w:szCs w:val="24"/>
        </w:rPr>
        <w:t>:</w:t>
      </w:r>
    </w:p>
    <w:p w14:paraId="0DB2FF6D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Create a happy atmosphere.</w:t>
      </w:r>
    </w:p>
    <w:p w14:paraId="26FDA21C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Be encouraging and supportive.</w:t>
      </w:r>
    </w:p>
    <w:p w14:paraId="6B40D7C6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Keep the session short (little and often).</w:t>
      </w:r>
    </w:p>
    <w:p w14:paraId="31A2AB56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Make if fun!</w:t>
      </w:r>
    </w:p>
    <w:p w14:paraId="4893C501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Get everyone involved.</w:t>
      </w:r>
    </w:p>
    <w:p w14:paraId="67F98B22" w14:textId="77777777" w:rsidR="00EA41D8" w:rsidRDefault="00EA41D8" w:rsidP="00EA41D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Chat about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41D8" w14:paraId="13454BC6" w14:textId="77777777" w:rsidTr="00EA41D8">
        <w:tc>
          <w:tcPr>
            <w:tcW w:w="4675" w:type="dxa"/>
          </w:tcPr>
          <w:p w14:paraId="6B5B7409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  <w:t>Reading is about making connections –</w:t>
            </w:r>
          </w:p>
          <w:p w14:paraId="2E7F718F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  <w:t>making connections when reading supports</w:t>
            </w:r>
          </w:p>
          <w:p w14:paraId="6A345130" w14:textId="77777777" w:rsidR="00EA41D8" w:rsidRDefault="00EA41D8" w:rsidP="00EA41D8"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  <w:t>comprehension</w:t>
            </w:r>
          </w:p>
        </w:tc>
        <w:tc>
          <w:tcPr>
            <w:tcW w:w="4675" w:type="dxa"/>
          </w:tcPr>
          <w:p w14:paraId="741BA142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  <w:t>Reading is always about making meaning –</w:t>
            </w:r>
          </w:p>
          <w:p w14:paraId="630666B9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  <w:t>reading must always have purpose, e.g. to</w:t>
            </w:r>
          </w:p>
          <w:p w14:paraId="079FA9E4" w14:textId="77777777" w:rsidR="00EA41D8" w:rsidRDefault="00EA41D8" w:rsidP="00EA41D8"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66"/>
                <w:sz w:val="24"/>
                <w:szCs w:val="24"/>
              </w:rPr>
              <w:t>have fun or to learn something new</w:t>
            </w:r>
          </w:p>
        </w:tc>
      </w:tr>
      <w:tr w:rsidR="00EA41D8" w14:paraId="7D0C6195" w14:textId="77777777" w:rsidTr="00EA41D8">
        <w:tc>
          <w:tcPr>
            <w:tcW w:w="4675" w:type="dxa"/>
          </w:tcPr>
          <w:p w14:paraId="6478AA64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Ensure the child makes connections to the</w:t>
            </w:r>
          </w:p>
          <w:p w14:paraId="042DB8C4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text:</w:t>
            </w:r>
          </w:p>
          <w:p w14:paraId="6915E309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Have you ever felt like that?</w:t>
            </w:r>
          </w:p>
          <w:p w14:paraId="07B3B414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That reminds me of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</w:t>
            </w:r>
            <w:proofErr w:type="gramEnd"/>
          </w:p>
          <w:p w14:paraId="141014A5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Wouldn’t that be exciting?</w:t>
            </w:r>
          </w:p>
          <w:p w14:paraId="47F4CC51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This is like that other book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</w:t>
            </w:r>
            <w:proofErr w:type="gramEnd"/>
          </w:p>
          <w:p w14:paraId="154F191E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I’d love a puppy too!</w:t>
            </w:r>
          </w:p>
          <w:p w14:paraId="168357A3" w14:textId="77777777" w:rsidR="00EA41D8" w:rsidRDefault="00EA41D8" w:rsidP="00EA41D8"/>
        </w:tc>
        <w:tc>
          <w:tcPr>
            <w:tcW w:w="4675" w:type="dxa"/>
          </w:tcPr>
          <w:p w14:paraId="47C5C37C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If the child loses the meaning gently prompt</w:t>
            </w:r>
          </w:p>
          <w:p w14:paraId="08E93987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them:</w:t>
            </w:r>
          </w:p>
          <w:p w14:paraId="76509C79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Does that sound right to you?</w:t>
            </w:r>
          </w:p>
          <w:p w14:paraId="0D8FC326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Let’s just check back on the previous</w:t>
            </w:r>
          </w:p>
          <w:p w14:paraId="5F3E3F93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page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</w:t>
            </w:r>
            <w:proofErr w:type="gramEnd"/>
          </w:p>
          <w:p w14:paraId="7219E223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What’s happened so far in this part?</w:t>
            </w:r>
          </w:p>
          <w:p w14:paraId="66053C98" w14:textId="77777777" w:rsidR="00EA41D8" w:rsidRDefault="00EA41D8" w:rsidP="00EA41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Hang on, I’m confused….</w:t>
            </w:r>
          </w:p>
          <w:p w14:paraId="71F27200" w14:textId="77777777" w:rsidR="00EA41D8" w:rsidRDefault="00EA41D8" w:rsidP="00EA41D8"/>
        </w:tc>
      </w:tr>
    </w:tbl>
    <w:p w14:paraId="5F088D6F" w14:textId="77777777" w:rsidR="00EA41D8" w:rsidRDefault="00EA41D8" w:rsidP="00EA41D8"/>
    <w:p w14:paraId="6626C259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63300"/>
          <w:sz w:val="24"/>
          <w:szCs w:val="24"/>
        </w:rPr>
      </w:pPr>
      <w:r>
        <w:rPr>
          <w:rFonts w:ascii="Calibri-Bold" w:hAnsi="Calibri-Bold" w:cs="Calibri-Bold"/>
          <w:b/>
          <w:bCs/>
          <w:color w:val="663300"/>
          <w:sz w:val="24"/>
          <w:szCs w:val="24"/>
        </w:rPr>
        <w:t>What should my child be reading?</w:t>
      </w:r>
    </w:p>
    <w:p w14:paraId="77FAC72A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wide variety of texts is important:</w:t>
      </w:r>
    </w:p>
    <w:p w14:paraId="6AB7999B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At times levelled readers will be provided by the school</w:t>
      </w:r>
    </w:p>
    <w:p w14:paraId="208CB92F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Students will choose texts from our school library</w:t>
      </w:r>
    </w:p>
    <w:p w14:paraId="51A90CCD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We ask for your partnership in selecting real-world texts in context. Examples of these</w:t>
      </w:r>
    </w:p>
    <w:p w14:paraId="5D5CEE4F" w14:textId="13A09632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are: reading at breakfast (the back of the cereal box), reading the front</w:t>
      </w:r>
    </w:p>
    <w:p w14:paraId="1D6CB9B0" w14:textId="789AA359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page of the newspaper, sharing a magazine, a map of a recent visit to Sea World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, reading and co-authoring of the shopping list prior to the</w:t>
      </w:r>
    </w:p>
    <w:p w14:paraId="6F1C6329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grocery shop, reading the choices for tuck</w:t>
      </w:r>
      <w:r w:rsidR="00482B10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shop order, sharing the school or class</w:t>
      </w:r>
    </w:p>
    <w:p w14:paraId="2F150E03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newsletter, reading together a menu at a restaurant, looking at a bus or train</w:t>
      </w:r>
    </w:p>
    <w:p w14:paraId="55C75524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timetable, environmental print such as reading road signs or shop front displays etc.</w:t>
      </w:r>
    </w:p>
    <w:p w14:paraId="5B1A2DED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Visiting your local library and borrowing books is a way to build engagement with</w:t>
      </w:r>
    </w:p>
    <w:p w14:paraId="1660D3DD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reading</w:t>
      </w:r>
    </w:p>
    <w:p w14:paraId="1BAC74F1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Purchasing a book with birthday or pocket money (your home library)</w:t>
      </w:r>
    </w:p>
    <w:p w14:paraId="420F091C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Searching for online texts on a topic of interest to the child</w:t>
      </w:r>
    </w:p>
    <w:p w14:paraId="55DD3C8E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Listening to audio books and following along with an audio book using the hard copy.</w:t>
      </w:r>
    </w:p>
    <w:p w14:paraId="2368F512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8E7315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Often a child will read the same text over a number of nights. This is a great thing and should</w:t>
      </w:r>
    </w:p>
    <w:p w14:paraId="4FE1A14E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encouraged! This supports the development of comprehension, fluency, expression, sight</w:t>
      </w:r>
    </w:p>
    <w:p w14:paraId="1DF5FB6A" w14:textId="77777777" w:rsidR="00EA41D8" w:rsidRDefault="00EA41D8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word vocabulary and increased confidence as a reader.</w:t>
      </w:r>
    </w:p>
    <w:p w14:paraId="00BACF54" w14:textId="77777777" w:rsidR="00482B10" w:rsidRDefault="00482B10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B07760" w14:textId="77777777" w:rsidR="00482B10" w:rsidRDefault="00482B10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for your help in creating confident, capable and happy readers.</w:t>
      </w:r>
    </w:p>
    <w:p w14:paraId="21E057A6" w14:textId="77777777" w:rsidR="00482B10" w:rsidRDefault="00482B10" w:rsidP="00EA4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8F3C02" w14:textId="77777777" w:rsidR="00EA41D8" w:rsidRPr="00482B10" w:rsidRDefault="00482B10" w:rsidP="00482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482B10">
        <w:rPr>
          <w:rFonts w:ascii="Calibri" w:hAnsi="Calibri" w:cs="Calibri"/>
          <w:sz w:val="18"/>
          <w:szCs w:val="18"/>
        </w:rPr>
        <w:t>Source: https://kweb.bne.catholic.edu.au/LandT/Curriculum/LearningAreas/English/Documents/Home%20reading%20flyer.pdf</w:t>
      </w:r>
    </w:p>
    <w:sectPr w:rsidR="00EA41D8" w:rsidRPr="00482B10" w:rsidSect="00482B10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D8"/>
    <w:rsid w:val="00066971"/>
    <w:rsid w:val="004204BE"/>
    <w:rsid w:val="00482B10"/>
    <w:rsid w:val="00A1152C"/>
    <w:rsid w:val="00A13455"/>
    <w:rsid w:val="00D27007"/>
    <w:rsid w:val="00EA41D8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A98E"/>
  <w15:chartTrackingRefBased/>
  <w15:docId w15:val="{A559397A-ED6E-4B58-9138-4DB4062A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E74713ED2941AA35ADD4DA0A557D" ma:contentTypeVersion="2" ma:contentTypeDescription="Create a new document." ma:contentTypeScope="" ma:versionID="246650149cfd6e5930dbb867c1264d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49D62-F3FA-4E79-A8AE-41EE8E3A4656}"/>
</file>

<file path=customXml/itemProps2.xml><?xml version="1.0" encoding="utf-8"?>
<ds:datastoreItem xmlns:ds="http://schemas.openxmlformats.org/officeDocument/2006/customXml" ds:itemID="{9F80250C-092D-462A-A9A7-D518E364518B}"/>
</file>

<file path=customXml/itemProps3.xml><?xml version="1.0" encoding="utf-8"?>
<ds:datastoreItem xmlns:ds="http://schemas.openxmlformats.org/officeDocument/2006/customXml" ds:itemID="{B861AECC-EA64-4089-98AF-5F93EB6AB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Lewis</dc:creator>
  <cp:keywords/>
  <dc:description/>
  <cp:lastModifiedBy>Microsoft Office User</cp:lastModifiedBy>
  <cp:revision>3</cp:revision>
  <cp:lastPrinted>2019-06-04T23:06:00Z</cp:lastPrinted>
  <dcterms:created xsi:type="dcterms:W3CDTF">2019-06-04T22:18:00Z</dcterms:created>
  <dcterms:modified xsi:type="dcterms:W3CDTF">2019-06-04T23:36:00Z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0x0101003A81E74713ED2941AA35ADD4DA0A557D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